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4834" w14:textId="08EB67EB" w:rsidR="00187D0A" w:rsidRPr="006A4407" w:rsidRDefault="00685D1E" w:rsidP="00A333D9">
      <w:pPr>
        <w:pStyle w:val="BRWTitle"/>
      </w:pPr>
      <w:r>
        <w:t>Browning SA-</w:t>
      </w:r>
      <w:r w:rsidR="002D32BA">
        <w:t>22 Challenge</w:t>
      </w:r>
      <w:r w:rsidR="009608D1">
        <w:t xml:space="preserve"> Rifle</w:t>
      </w:r>
    </w:p>
    <w:p w14:paraId="72842B7C" w14:textId="0AF628EA" w:rsidR="00685D1E" w:rsidRDefault="00187D0A" w:rsidP="00A333D9">
      <w:pPr>
        <w:pStyle w:val="17-BRWBodyTextNo"/>
      </w:pPr>
      <w:r w:rsidRPr="00A333D9">
        <w:t xml:space="preserve">February </w:t>
      </w:r>
      <w:r w:rsidR="00A333D9" w:rsidRPr="00A333D9">
        <w:t>9</w:t>
      </w:r>
      <w:r w:rsidRPr="00A333D9">
        <w:t>, 2021</w:t>
      </w:r>
      <w:r w:rsidR="00A333D9" w:rsidRPr="00A333D9">
        <w:t xml:space="preserve"> </w:t>
      </w:r>
      <w:r w:rsidRPr="00A333D9">
        <w:t xml:space="preserve">— As an original John M. Browning design, the SA-22 has provided shooters </w:t>
      </w:r>
      <w:r w:rsidR="00685D1E">
        <w:t xml:space="preserve">with a reliable 22 LR rifle </w:t>
      </w:r>
      <w:r w:rsidRPr="00A333D9">
        <w:t xml:space="preserve">for more than a century. Now, this classic rifle has received a </w:t>
      </w:r>
      <w:r w:rsidR="00685D1E">
        <w:t>makeover with a number of enhanced features</w:t>
      </w:r>
      <w:r w:rsidRPr="00A333D9">
        <w:t xml:space="preserve">. </w:t>
      </w:r>
    </w:p>
    <w:p w14:paraId="248A9441" w14:textId="1AED69F5" w:rsidR="00187D0A" w:rsidRPr="00A333D9" w:rsidRDefault="00685D1E" w:rsidP="00A333D9">
      <w:pPr>
        <w:pStyle w:val="17-BRWBodyTextNo"/>
      </w:pPr>
      <w:r w:rsidRPr="00A333D9">
        <w:t xml:space="preserve">The </w:t>
      </w:r>
      <w:r>
        <w:t xml:space="preserve">Browning </w:t>
      </w:r>
      <w:r w:rsidRPr="00A333D9">
        <w:t xml:space="preserve">Semi-Auto 22 Challenge is an ideal choice for those looking to shoot tighter groups with their rimfire rifle. </w:t>
      </w:r>
      <w:r>
        <w:t>It features a</w:t>
      </w:r>
      <w:r w:rsidR="00187D0A" w:rsidRPr="00A333D9">
        <w:t xml:space="preserve"> threaded, 16</w:t>
      </w:r>
      <w:r w:rsidR="00A333D9">
        <w:t xml:space="preserve"> ¼</w:t>
      </w:r>
      <w:r>
        <w:rPr>
          <w:rFonts w:cs="Arial"/>
        </w:rPr>
        <w:t>"</w:t>
      </w:r>
      <w:r w:rsidR="00187D0A" w:rsidRPr="00A333D9">
        <w:t xml:space="preserve"> bull barrel </w:t>
      </w:r>
      <w:r>
        <w:t>that enhances</w:t>
      </w:r>
      <w:r w:rsidR="00187D0A" w:rsidRPr="00A333D9">
        <w:t xml:space="preserve"> shooting accuracy for plinking </w:t>
      </w:r>
      <w:r>
        <w:t>and</w:t>
      </w:r>
      <w:r w:rsidR="00187D0A" w:rsidRPr="00A333D9">
        <w:t xml:space="preserve"> varmint hunting. The raised comb on the American walnut s</w:t>
      </w:r>
      <w:r w:rsidR="00A333D9">
        <w:t>t</w:t>
      </w:r>
      <w:r w:rsidR="00187D0A" w:rsidRPr="00A333D9">
        <w:t xml:space="preserve">ock pairs nicely with the fitted Picatinny scope base for proper head position when looking through </w:t>
      </w:r>
      <w:r>
        <w:t>optics</w:t>
      </w:r>
      <w:r w:rsidR="00187D0A" w:rsidRPr="00A333D9">
        <w:t>. To learn more about the features and specs, as well access to downloadable hi-res images, please visit:</w:t>
      </w:r>
    </w:p>
    <w:p w14:paraId="3617A21C" w14:textId="437187CC" w:rsidR="00187D0A" w:rsidRPr="00A333D9" w:rsidRDefault="00124F52" w:rsidP="00A333D9">
      <w:pPr>
        <w:pStyle w:val="17-BRWBodyTextNo"/>
        <w:rPr>
          <w:u w:val="single"/>
        </w:rPr>
      </w:pPr>
      <w:hyperlink r:id="rId7" w:history="1">
        <w:r w:rsidR="00A333D9" w:rsidRPr="00A333D9">
          <w:rPr>
            <w:rStyle w:val="Hyperlink"/>
            <w:color w:val="auto"/>
          </w:rPr>
          <w:t>SA-22 Challenge Rifle</w:t>
        </w:r>
      </w:hyperlink>
    </w:p>
    <w:p w14:paraId="4117D3CC" w14:textId="77777777" w:rsidR="00187D0A" w:rsidRPr="00A333D9" w:rsidRDefault="00187D0A" w:rsidP="00A333D9">
      <w:pPr>
        <w:pStyle w:val="17-BRWBodyTextNo"/>
        <w:spacing w:after="0"/>
      </w:pPr>
      <w:r w:rsidRPr="00A333D9">
        <w:t>Features:</w:t>
      </w:r>
    </w:p>
    <w:p w14:paraId="6AC5292A" w14:textId="77777777" w:rsidR="00685D1E" w:rsidRDefault="00187D0A" w:rsidP="00A333D9">
      <w:pPr>
        <w:pStyle w:val="BRWBodyTextBullets"/>
      </w:pPr>
      <w:r w:rsidRPr="00A333D9">
        <w:t xml:space="preserve">Threaded </w:t>
      </w:r>
      <w:r w:rsidR="00604BA5">
        <w:t>½</w:t>
      </w:r>
      <w:r w:rsidR="00685D1E">
        <w:rPr>
          <w:rFonts w:cs="Arial"/>
        </w:rPr>
        <w:t>"</w:t>
      </w:r>
      <w:r w:rsidRPr="00A333D9">
        <w:t>-28 bull barrel</w:t>
      </w:r>
    </w:p>
    <w:p w14:paraId="4A250D1B" w14:textId="6B38A47C" w:rsidR="00187D0A" w:rsidRPr="00A333D9" w:rsidRDefault="00685D1E" w:rsidP="00A333D9">
      <w:pPr>
        <w:pStyle w:val="BRWBodyTextBullets"/>
      </w:pPr>
      <w:r>
        <w:t xml:space="preserve">Removeable </w:t>
      </w:r>
      <w:r w:rsidR="00187D0A" w:rsidRPr="00A333D9">
        <w:t xml:space="preserve">muzzle brake </w:t>
      </w:r>
    </w:p>
    <w:p w14:paraId="0A74900A" w14:textId="77777777" w:rsidR="00187D0A" w:rsidRPr="00A333D9" w:rsidRDefault="00187D0A" w:rsidP="00A333D9">
      <w:pPr>
        <w:pStyle w:val="BRWBodyTextBullets"/>
      </w:pPr>
      <w:r w:rsidRPr="00A333D9">
        <w:t>Grade 1 American Walnut stock with raised comb</w:t>
      </w:r>
    </w:p>
    <w:p w14:paraId="34C69132" w14:textId="01853613" w:rsidR="00187D0A" w:rsidRPr="00A333D9" w:rsidRDefault="00187D0A" w:rsidP="00A333D9">
      <w:pPr>
        <w:pStyle w:val="BRWBodyTextBullets"/>
      </w:pPr>
      <w:r w:rsidRPr="00A333D9">
        <w:t xml:space="preserve">Matte blued </w:t>
      </w:r>
      <w:r w:rsidR="00604BA5" w:rsidRPr="00A333D9">
        <w:t>16</w:t>
      </w:r>
      <w:r w:rsidR="00604BA5">
        <w:t xml:space="preserve"> ¼</w:t>
      </w:r>
      <w:r w:rsidR="00685D1E">
        <w:rPr>
          <w:rFonts w:cs="Arial"/>
        </w:rPr>
        <w:t>"</w:t>
      </w:r>
      <w:r w:rsidRPr="00A333D9">
        <w:t xml:space="preserve"> fixed bull barrel and action</w:t>
      </w:r>
    </w:p>
    <w:p w14:paraId="40BD0288" w14:textId="6E782116" w:rsidR="00187D0A" w:rsidRPr="00A333D9" w:rsidRDefault="00187D0A" w:rsidP="00A333D9">
      <w:pPr>
        <w:pStyle w:val="BRWBodyTextBullets"/>
      </w:pPr>
      <w:r w:rsidRPr="00A333D9">
        <w:t xml:space="preserve">Picatinny scope base </w:t>
      </w:r>
    </w:p>
    <w:p w14:paraId="409A9144" w14:textId="7D0267C8" w:rsidR="00187D0A" w:rsidRPr="00A333D9" w:rsidRDefault="00187D0A" w:rsidP="00A333D9">
      <w:pPr>
        <w:pStyle w:val="BRWBodyTextBullets"/>
        <w:spacing w:after="240"/>
      </w:pPr>
      <w:r w:rsidRPr="00A333D9">
        <w:t>In-stock</w:t>
      </w:r>
      <w:r w:rsidR="00685D1E">
        <w:t xml:space="preserve">, 10-round </w:t>
      </w:r>
      <w:r w:rsidRPr="00A333D9">
        <w:t>magazine</w:t>
      </w:r>
    </w:p>
    <w:p w14:paraId="658D0856" w14:textId="77777777" w:rsidR="00187D0A" w:rsidRPr="00A333D9" w:rsidRDefault="00187D0A" w:rsidP="00A333D9">
      <w:pPr>
        <w:pStyle w:val="17-BRWBodyTextNo"/>
      </w:pPr>
      <w:r w:rsidRPr="00A333D9">
        <w:t xml:space="preserve">For more information on Browning products, please visit </w:t>
      </w:r>
      <w:hyperlink r:id="rId8" w:history="1">
        <w:r w:rsidRPr="00A333D9">
          <w:rPr>
            <w:rStyle w:val="Hyperlink"/>
            <w:color w:val="auto"/>
          </w:rPr>
          <w:t>browning.com</w:t>
        </w:r>
      </w:hyperlink>
      <w:r w:rsidRPr="00A333D9">
        <w:t>.</w:t>
      </w:r>
    </w:p>
    <w:sectPr w:rsidR="00187D0A" w:rsidRPr="00A333D9" w:rsidSect="009D22A6">
      <w:headerReference w:type="default" r:id="rId9"/>
      <w:pgSz w:w="12240" w:h="15840"/>
      <w:pgMar w:top="2990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FBC0" w14:textId="77777777" w:rsidR="00124F52" w:rsidRDefault="00124F52" w:rsidP="00CF4C8B">
      <w:r>
        <w:separator/>
      </w:r>
    </w:p>
  </w:endnote>
  <w:endnote w:type="continuationSeparator" w:id="0">
    <w:p w14:paraId="1388D128" w14:textId="77777777" w:rsidR="00124F52" w:rsidRDefault="00124F52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﷽﷽﷽﷽﷽﷽﷽﷽ator Deluxe"/>
    <w:panose1 w:val="020B0506020202050203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3189" w14:textId="77777777" w:rsidR="00124F52" w:rsidRDefault="00124F52" w:rsidP="00CF4C8B">
      <w:r>
        <w:separator/>
      </w:r>
    </w:p>
  </w:footnote>
  <w:footnote w:type="continuationSeparator" w:id="0">
    <w:p w14:paraId="3EF183D1" w14:textId="77777777" w:rsidR="00124F52" w:rsidRDefault="00124F52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B0834"/>
    <w:rsid w:val="000D3A7C"/>
    <w:rsid w:val="001114A8"/>
    <w:rsid w:val="00121BB6"/>
    <w:rsid w:val="00124F52"/>
    <w:rsid w:val="001577A0"/>
    <w:rsid w:val="001706B0"/>
    <w:rsid w:val="00175C70"/>
    <w:rsid w:val="00187D0A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D32BA"/>
    <w:rsid w:val="002F12D1"/>
    <w:rsid w:val="003215EF"/>
    <w:rsid w:val="003401E1"/>
    <w:rsid w:val="00342E79"/>
    <w:rsid w:val="00355B21"/>
    <w:rsid w:val="003675B9"/>
    <w:rsid w:val="00393F90"/>
    <w:rsid w:val="003D69C0"/>
    <w:rsid w:val="003D7902"/>
    <w:rsid w:val="003F29AC"/>
    <w:rsid w:val="003F6C66"/>
    <w:rsid w:val="00423F6E"/>
    <w:rsid w:val="00426EC1"/>
    <w:rsid w:val="00452693"/>
    <w:rsid w:val="004565AD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76FAB"/>
    <w:rsid w:val="005B251A"/>
    <w:rsid w:val="005E3910"/>
    <w:rsid w:val="00604BA5"/>
    <w:rsid w:val="00617370"/>
    <w:rsid w:val="0062433F"/>
    <w:rsid w:val="00637840"/>
    <w:rsid w:val="0064182B"/>
    <w:rsid w:val="00644224"/>
    <w:rsid w:val="006558B8"/>
    <w:rsid w:val="0066354F"/>
    <w:rsid w:val="00685D1E"/>
    <w:rsid w:val="006878A0"/>
    <w:rsid w:val="007446EF"/>
    <w:rsid w:val="0076444C"/>
    <w:rsid w:val="00790B54"/>
    <w:rsid w:val="007943FA"/>
    <w:rsid w:val="007A7898"/>
    <w:rsid w:val="007E13F0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08D1"/>
    <w:rsid w:val="00964DA6"/>
    <w:rsid w:val="009C7EE2"/>
    <w:rsid w:val="009D22A6"/>
    <w:rsid w:val="009D3C02"/>
    <w:rsid w:val="009F07C8"/>
    <w:rsid w:val="00A333D9"/>
    <w:rsid w:val="00A40E5B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352D"/>
    <w:rsid w:val="00D54829"/>
    <w:rsid w:val="00D803DC"/>
    <w:rsid w:val="00DA11C0"/>
    <w:rsid w:val="00DA4366"/>
    <w:rsid w:val="00DA78F6"/>
    <w:rsid w:val="00DD4698"/>
    <w:rsid w:val="00DF162B"/>
    <w:rsid w:val="00DF3D34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10CB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paragraph" w:customStyle="1" w:styleId="Pa4">
    <w:name w:val="Pa4"/>
    <w:basedOn w:val="Normal"/>
    <w:next w:val="Normal"/>
    <w:uiPriority w:val="99"/>
    <w:rsid w:val="00423F6E"/>
    <w:pPr>
      <w:autoSpaceDE w:val="0"/>
      <w:autoSpaceDN w:val="0"/>
      <w:adjustRightInd w:val="0"/>
      <w:spacing w:line="281" w:lineRule="atLeast"/>
    </w:pPr>
    <w:rPr>
      <w:rFonts w:ascii="Refrigerator Deluxe" w:hAnsi="Refrigerator Deluxe"/>
    </w:rPr>
  </w:style>
  <w:style w:type="character" w:styleId="FollowedHyperlink">
    <w:name w:val="FollowedHyperlink"/>
    <w:basedOn w:val="DefaultParagraphFont"/>
    <w:uiPriority w:val="99"/>
    <w:semiHidden/>
    <w:unhideWhenUsed/>
    <w:rsid w:val="00A4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rifles/sa-22-rifles/limited-availability/semi-auto-22-challen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2019-10-02T20:10:00Z</cp:lastPrinted>
  <dcterms:created xsi:type="dcterms:W3CDTF">2021-02-09T15:56:00Z</dcterms:created>
  <dcterms:modified xsi:type="dcterms:W3CDTF">2021-02-09T22:20:00Z</dcterms:modified>
</cp:coreProperties>
</file>